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96" w:rsidRDefault="006E1819" w:rsidP="001C2250">
      <w:pPr>
        <w:widowControl w:val="0"/>
        <w:pBdr>
          <w:top w:val="nil"/>
          <w:left w:val="nil"/>
          <w:bottom w:val="nil"/>
          <w:right w:val="nil"/>
          <w:between w:val="nil"/>
        </w:pBdr>
        <w:spacing w:before="342" w:line="228" w:lineRule="auto"/>
        <w:ind w:left="3286" w:right="789" w:hanging="1126"/>
        <w:rPr>
          <w:color w:val="000000"/>
          <w:sz w:val="27"/>
          <w:szCs w:val="27"/>
        </w:rPr>
      </w:pPr>
      <w:r>
        <w:rPr>
          <w:color w:val="000000"/>
          <w:sz w:val="27"/>
          <w:szCs w:val="27"/>
        </w:rPr>
        <w:t xml:space="preserve">PALM HARBOR COMMUNITY SERVICES AGENCY, INC.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-198503</wp:posOffset>
            </wp:positionV>
            <wp:extent cx="885825" cy="1170694"/>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85825" cy="1170694"/>
                    </a:xfrm>
                    <a:prstGeom prst="rect">
                      <a:avLst/>
                    </a:prstGeom>
                    <a:ln/>
                  </pic:spPr>
                </pic:pic>
              </a:graphicData>
            </a:graphic>
          </wp:anchor>
        </w:drawing>
      </w:r>
    </w:p>
    <w:p w:rsidR="001C2250" w:rsidRDefault="006E1819" w:rsidP="001C2250">
      <w:pPr>
        <w:widowControl w:val="0"/>
        <w:pBdr>
          <w:top w:val="nil"/>
          <w:left w:val="nil"/>
          <w:bottom w:val="nil"/>
          <w:right w:val="nil"/>
          <w:between w:val="nil"/>
        </w:pBdr>
        <w:spacing w:before="342" w:line="228" w:lineRule="auto"/>
        <w:ind w:left="2566" w:right="789" w:firstLine="720"/>
        <w:rPr>
          <w:color w:val="000000"/>
          <w:sz w:val="31"/>
          <w:szCs w:val="31"/>
        </w:rPr>
      </w:pPr>
      <w:r>
        <w:rPr>
          <w:color w:val="000000"/>
          <w:sz w:val="31"/>
          <w:szCs w:val="31"/>
        </w:rPr>
        <w:t>East Lake Community Library</w:t>
      </w:r>
    </w:p>
    <w:p w:rsidR="00AD3C96" w:rsidRPr="001C2250" w:rsidRDefault="001C2250" w:rsidP="001C2250">
      <w:pPr>
        <w:widowControl w:val="0"/>
        <w:pBdr>
          <w:top w:val="nil"/>
          <w:left w:val="nil"/>
          <w:bottom w:val="nil"/>
          <w:right w:val="nil"/>
          <w:between w:val="nil"/>
        </w:pBdr>
        <w:spacing w:before="342" w:line="228" w:lineRule="auto"/>
        <w:ind w:left="2566" w:right="789" w:firstLine="314"/>
        <w:rPr>
          <w:color w:val="000000"/>
          <w:sz w:val="31"/>
          <w:szCs w:val="31"/>
        </w:rPr>
      </w:pPr>
      <w:r>
        <w:rPr>
          <w:b/>
          <w:color w:val="000000"/>
          <w:sz w:val="27"/>
          <w:szCs w:val="27"/>
        </w:rPr>
        <w:t xml:space="preserve">    </w:t>
      </w:r>
      <w:r w:rsidR="006E1819">
        <w:rPr>
          <w:b/>
          <w:color w:val="000000"/>
          <w:sz w:val="27"/>
          <w:szCs w:val="27"/>
        </w:rPr>
        <w:t>Library Assistant III-Tee</w:t>
      </w:r>
      <w:r>
        <w:rPr>
          <w:b/>
          <w:color w:val="000000"/>
          <w:sz w:val="27"/>
          <w:szCs w:val="27"/>
        </w:rPr>
        <w:t xml:space="preserve">n </w:t>
      </w:r>
      <w:r w:rsidR="006E1819">
        <w:rPr>
          <w:b/>
          <w:color w:val="000000"/>
          <w:sz w:val="27"/>
          <w:szCs w:val="27"/>
        </w:rPr>
        <w:t>Services</w:t>
      </w:r>
    </w:p>
    <w:p w:rsidR="00AD3C96" w:rsidRDefault="001C2250" w:rsidP="001C2250">
      <w:pPr>
        <w:widowControl w:val="0"/>
        <w:pBdr>
          <w:top w:val="nil"/>
          <w:left w:val="nil"/>
          <w:bottom w:val="nil"/>
          <w:right w:val="nil"/>
          <w:between w:val="nil"/>
        </w:pBdr>
        <w:spacing w:line="240" w:lineRule="auto"/>
        <w:ind w:right="2540"/>
        <w:jc w:val="center"/>
        <w:rPr>
          <w:b/>
          <w:color w:val="000000"/>
          <w:sz w:val="27"/>
          <w:szCs w:val="27"/>
        </w:rPr>
      </w:pPr>
      <w:r>
        <w:rPr>
          <w:b/>
          <w:color w:val="000000"/>
          <w:sz w:val="27"/>
          <w:szCs w:val="27"/>
        </w:rPr>
        <w:t xml:space="preserve">                                </w:t>
      </w:r>
      <w:r w:rsidR="006E1819">
        <w:rPr>
          <w:b/>
          <w:color w:val="000000"/>
          <w:sz w:val="27"/>
          <w:szCs w:val="27"/>
        </w:rPr>
        <w:t>$12.00 – $16.00/hour</w:t>
      </w:r>
    </w:p>
    <w:p w:rsidR="00AD3C96" w:rsidRDefault="006E1819">
      <w:pPr>
        <w:widowControl w:val="0"/>
        <w:pBdr>
          <w:top w:val="nil"/>
          <w:left w:val="nil"/>
          <w:bottom w:val="nil"/>
          <w:right w:val="nil"/>
          <w:between w:val="nil"/>
        </w:pBdr>
        <w:spacing w:before="825" w:line="240" w:lineRule="auto"/>
        <w:ind w:left="767"/>
        <w:rPr>
          <w:b/>
          <w:color w:val="000000"/>
          <w:sz w:val="23"/>
          <w:szCs w:val="23"/>
        </w:rPr>
      </w:pPr>
      <w:r>
        <w:rPr>
          <w:b/>
          <w:color w:val="000000"/>
          <w:sz w:val="23"/>
          <w:szCs w:val="23"/>
        </w:rPr>
        <w:t xml:space="preserve">DEFINITION </w:t>
      </w:r>
    </w:p>
    <w:p w:rsidR="00AD3C96" w:rsidRDefault="006E1819">
      <w:pPr>
        <w:widowControl w:val="0"/>
        <w:pBdr>
          <w:top w:val="nil"/>
          <w:left w:val="nil"/>
          <w:bottom w:val="nil"/>
          <w:right w:val="nil"/>
          <w:between w:val="nil"/>
        </w:pBdr>
        <w:spacing w:before="271" w:line="229" w:lineRule="auto"/>
        <w:ind w:left="750" w:firstLine="4"/>
        <w:rPr>
          <w:color w:val="000000"/>
          <w:sz w:val="23"/>
          <w:szCs w:val="23"/>
        </w:rPr>
      </w:pPr>
      <w:r>
        <w:rPr>
          <w:color w:val="000000"/>
          <w:sz w:val="23"/>
          <w:szCs w:val="23"/>
        </w:rPr>
        <w:t>This paraprofessional position involves responsibility for performing technical library tasks approaching a professional level through th</w:t>
      </w:r>
      <w:bookmarkStart w:id="0" w:name="_GoBack"/>
      <w:bookmarkEnd w:id="0"/>
      <w:r>
        <w:rPr>
          <w:color w:val="000000"/>
          <w:sz w:val="23"/>
          <w:szCs w:val="23"/>
        </w:rPr>
        <w:t xml:space="preserve">e application of skills and knowledge acquired by special study and training. An employee in this category exercises considerable judgment and discretion on performing advanced library duties. Employee will be assigned long-term projects to oversee and may be responsible for coordinating </w:t>
      </w:r>
      <w:r w:rsidR="001C2250">
        <w:rPr>
          <w:color w:val="000000"/>
          <w:sz w:val="23"/>
          <w:szCs w:val="23"/>
        </w:rPr>
        <w:t>o</w:t>
      </w:r>
      <w:r>
        <w:rPr>
          <w:color w:val="000000"/>
          <w:sz w:val="23"/>
          <w:szCs w:val="23"/>
        </w:rPr>
        <w:t xml:space="preserve">r assisting with library programming. Employee may supervise clerical staff and/or volunteers. Continuous public contact requires the exercise of considerable patience, tact, and diplomacy. Work is performed under the supervision of a department head and reviewed through conference, personal observation of performance and inspection of work by the department head. </w:t>
      </w:r>
    </w:p>
    <w:p w:rsidR="00AD3C96" w:rsidRDefault="006E1819">
      <w:pPr>
        <w:widowControl w:val="0"/>
        <w:pBdr>
          <w:top w:val="nil"/>
          <w:left w:val="nil"/>
          <w:bottom w:val="nil"/>
          <w:right w:val="nil"/>
          <w:between w:val="nil"/>
        </w:pBdr>
        <w:spacing w:before="557" w:line="240" w:lineRule="auto"/>
        <w:ind w:left="767"/>
        <w:rPr>
          <w:b/>
          <w:color w:val="000000"/>
          <w:sz w:val="23"/>
          <w:szCs w:val="23"/>
        </w:rPr>
      </w:pPr>
      <w:r>
        <w:rPr>
          <w:b/>
          <w:color w:val="000000"/>
          <w:sz w:val="23"/>
          <w:szCs w:val="23"/>
        </w:rPr>
        <w:t xml:space="preserve">MINIMUM QUALIFICATIONS </w:t>
      </w:r>
    </w:p>
    <w:p w:rsidR="00AD3C96" w:rsidRDefault="006E1819">
      <w:pPr>
        <w:widowControl w:val="0"/>
        <w:pBdr>
          <w:top w:val="nil"/>
          <w:left w:val="nil"/>
          <w:bottom w:val="nil"/>
          <w:right w:val="nil"/>
          <w:between w:val="nil"/>
        </w:pBdr>
        <w:spacing w:line="229" w:lineRule="auto"/>
        <w:ind w:left="753" w:right="306" w:firstLine="15"/>
        <w:rPr>
          <w:color w:val="000000"/>
          <w:sz w:val="23"/>
          <w:szCs w:val="23"/>
        </w:rPr>
      </w:pPr>
      <w:r>
        <w:rPr>
          <w:color w:val="000000"/>
          <w:sz w:val="23"/>
          <w:szCs w:val="23"/>
        </w:rPr>
        <w:t xml:space="preserve">Education and Experience: High school diploma or GED required, and THREE (3) years library experience, one of which must be in the area assigned. </w:t>
      </w:r>
      <w:r w:rsidR="001C2250">
        <w:rPr>
          <w:color w:val="000000"/>
          <w:sz w:val="23"/>
          <w:szCs w:val="23"/>
        </w:rPr>
        <w:t>Computer experience</w:t>
      </w:r>
      <w:r>
        <w:rPr>
          <w:color w:val="000000"/>
          <w:sz w:val="23"/>
          <w:szCs w:val="23"/>
        </w:rPr>
        <w:t xml:space="preserve"> required. Supervisory experience preferred. Bachelor’s Degree preferred. </w:t>
      </w:r>
    </w:p>
    <w:p w:rsidR="00AD3C96" w:rsidRDefault="006E1819">
      <w:pPr>
        <w:widowControl w:val="0"/>
        <w:pBdr>
          <w:top w:val="nil"/>
          <w:left w:val="nil"/>
          <w:bottom w:val="nil"/>
          <w:right w:val="nil"/>
          <w:between w:val="nil"/>
        </w:pBdr>
        <w:spacing w:before="281" w:line="240" w:lineRule="auto"/>
        <w:ind w:left="767"/>
        <w:rPr>
          <w:color w:val="000000"/>
          <w:sz w:val="23"/>
          <w:szCs w:val="23"/>
        </w:rPr>
      </w:pPr>
      <w:r>
        <w:rPr>
          <w:color w:val="000000"/>
          <w:sz w:val="23"/>
          <w:szCs w:val="23"/>
        </w:rPr>
        <w:t xml:space="preserve">Knowledge and Abilities: </w:t>
      </w:r>
    </w:p>
    <w:p w:rsidR="00AD3C96" w:rsidRDefault="006E1819">
      <w:pPr>
        <w:widowControl w:val="0"/>
        <w:pBdr>
          <w:top w:val="nil"/>
          <w:left w:val="nil"/>
          <w:bottom w:val="nil"/>
          <w:right w:val="nil"/>
          <w:between w:val="nil"/>
        </w:pBdr>
        <w:spacing w:before="12" w:line="240" w:lineRule="auto"/>
        <w:ind w:left="1482"/>
        <w:rPr>
          <w:color w:val="000000"/>
          <w:sz w:val="23"/>
          <w:szCs w:val="23"/>
        </w:rPr>
      </w:pPr>
      <w:r>
        <w:rPr>
          <w:rFonts w:ascii="Noto Sans Symbols" w:eastAsia="Noto Sans Symbols" w:hAnsi="Noto Sans Symbols" w:cs="Noto Sans Symbols"/>
          <w:color w:val="000000"/>
          <w:sz w:val="23"/>
          <w:szCs w:val="23"/>
        </w:rPr>
        <w:t xml:space="preserve">∙ </w:t>
      </w:r>
      <w:r>
        <w:rPr>
          <w:color w:val="000000"/>
          <w:sz w:val="23"/>
          <w:szCs w:val="23"/>
        </w:rPr>
        <w:t xml:space="preserve">Ability to work evening and weekend hours. </w:t>
      </w:r>
    </w:p>
    <w:p w:rsidR="00AD3C96" w:rsidRDefault="006E1819">
      <w:pPr>
        <w:widowControl w:val="0"/>
        <w:pBdr>
          <w:top w:val="nil"/>
          <w:left w:val="nil"/>
          <w:bottom w:val="nil"/>
          <w:right w:val="nil"/>
          <w:between w:val="nil"/>
        </w:pBdr>
        <w:spacing w:before="11" w:line="240" w:lineRule="auto"/>
        <w:ind w:left="1482"/>
        <w:rPr>
          <w:color w:val="000000"/>
          <w:sz w:val="23"/>
          <w:szCs w:val="23"/>
        </w:rPr>
      </w:pPr>
      <w:r>
        <w:rPr>
          <w:rFonts w:ascii="Noto Sans Symbols" w:eastAsia="Noto Sans Symbols" w:hAnsi="Noto Sans Symbols" w:cs="Noto Sans Symbols"/>
          <w:color w:val="000000"/>
          <w:sz w:val="23"/>
          <w:szCs w:val="23"/>
        </w:rPr>
        <w:t xml:space="preserve">∙ </w:t>
      </w:r>
      <w:r>
        <w:rPr>
          <w:color w:val="000000"/>
          <w:sz w:val="23"/>
          <w:szCs w:val="23"/>
        </w:rPr>
        <w:t xml:space="preserve">Ability to deal with various duties simultaneously. </w:t>
      </w:r>
    </w:p>
    <w:p w:rsidR="00AD3C96" w:rsidRDefault="006E1819">
      <w:pPr>
        <w:widowControl w:val="0"/>
        <w:pBdr>
          <w:top w:val="nil"/>
          <w:left w:val="nil"/>
          <w:bottom w:val="nil"/>
          <w:right w:val="nil"/>
          <w:between w:val="nil"/>
        </w:pBdr>
        <w:spacing w:before="11" w:line="240" w:lineRule="auto"/>
        <w:ind w:left="1482"/>
        <w:rPr>
          <w:color w:val="000000"/>
          <w:sz w:val="23"/>
          <w:szCs w:val="23"/>
        </w:rPr>
      </w:pPr>
      <w:r>
        <w:rPr>
          <w:rFonts w:ascii="Noto Sans Symbols" w:eastAsia="Noto Sans Symbols" w:hAnsi="Noto Sans Symbols" w:cs="Noto Sans Symbols"/>
          <w:color w:val="000000"/>
          <w:sz w:val="23"/>
          <w:szCs w:val="23"/>
        </w:rPr>
        <w:t xml:space="preserve">∙ </w:t>
      </w:r>
      <w:r>
        <w:rPr>
          <w:color w:val="000000"/>
          <w:sz w:val="23"/>
          <w:szCs w:val="23"/>
        </w:rPr>
        <w:t xml:space="preserve">Knowledge of reader interests and of books and authors. </w:t>
      </w:r>
    </w:p>
    <w:p w:rsidR="00AD3C96" w:rsidRDefault="006E1819">
      <w:pPr>
        <w:widowControl w:val="0"/>
        <w:pBdr>
          <w:top w:val="nil"/>
          <w:left w:val="nil"/>
          <w:bottom w:val="nil"/>
          <w:right w:val="nil"/>
          <w:between w:val="nil"/>
        </w:pBdr>
        <w:spacing w:before="11" w:line="243" w:lineRule="auto"/>
        <w:ind w:left="1482" w:right="960"/>
        <w:rPr>
          <w:color w:val="000000"/>
          <w:sz w:val="23"/>
          <w:szCs w:val="23"/>
        </w:rPr>
      </w:pPr>
      <w:r>
        <w:rPr>
          <w:rFonts w:ascii="Noto Sans Symbols" w:eastAsia="Noto Sans Symbols" w:hAnsi="Noto Sans Symbols" w:cs="Noto Sans Symbols"/>
          <w:color w:val="000000"/>
          <w:sz w:val="23"/>
          <w:szCs w:val="23"/>
        </w:rPr>
        <w:t xml:space="preserve">∙ </w:t>
      </w:r>
      <w:r>
        <w:rPr>
          <w:color w:val="000000"/>
          <w:sz w:val="23"/>
          <w:szCs w:val="23"/>
        </w:rPr>
        <w:t xml:space="preserve">Skill in the use of personal computers and standard office equipment. </w:t>
      </w:r>
      <w:r>
        <w:rPr>
          <w:rFonts w:ascii="Noto Sans Symbols" w:eastAsia="Noto Sans Symbols" w:hAnsi="Noto Sans Symbols" w:cs="Noto Sans Symbols"/>
          <w:color w:val="000000"/>
          <w:sz w:val="23"/>
          <w:szCs w:val="23"/>
        </w:rPr>
        <w:t xml:space="preserve">∙ </w:t>
      </w:r>
      <w:r>
        <w:rPr>
          <w:color w:val="000000"/>
          <w:sz w:val="23"/>
          <w:szCs w:val="23"/>
        </w:rPr>
        <w:t xml:space="preserve">Ability to effectively search on-line catalogs and other databases. </w:t>
      </w:r>
      <w:r>
        <w:rPr>
          <w:rFonts w:ascii="Noto Sans Symbols" w:eastAsia="Noto Sans Symbols" w:hAnsi="Noto Sans Symbols" w:cs="Noto Sans Symbols"/>
          <w:color w:val="000000"/>
          <w:sz w:val="23"/>
          <w:szCs w:val="23"/>
        </w:rPr>
        <w:t xml:space="preserve">∙ </w:t>
      </w:r>
      <w:r>
        <w:rPr>
          <w:color w:val="000000"/>
          <w:sz w:val="23"/>
          <w:szCs w:val="23"/>
        </w:rPr>
        <w:t xml:space="preserve">Familiarity with current library technology. </w:t>
      </w:r>
    </w:p>
    <w:p w:rsidR="00AD3C96" w:rsidRDefault="006E1819">
      <w:pPr>
        <w:widowControl w:val="0"/>
        <w:pBdr>
          <w:top w:val="nil"/>
          <w:left w:val="nil"/>
          <w:bottom w:val="nil"/>
          <w:right w:val="nil"/>
          <w:between w:val="nil"/>
        </w:pBdr>
        <w:spacing w:before="8" w:line="229" w:lineRule="auto"/>
        <w:ind w:left="1838" w:right="1121" w:hanging="356"/>
        <w:rPr>
          <w:color w:val="000000"/>
          <w:sz w:val="23"/>
          <w:szCs w:val="23"/>
        </w:rPr>
      </w:pPr>
      <w:r>
        <w:rPr>
          <w:rFonts w:ascii="Noto Sans Symbols" w:eastAsia="Noto Sans Symbols" w:hAnsi="Noto Sans Symbols" w:cs="Noto Sans Symbols"/>
          <w:color w:val="000000"/>
          <w:sz w:val="23"/>
          <w:szCs w:val="23"/>
        </w:rPr>
        <w:t xml:space="preserve">∙ </w:t>
      </w:r>
      <w:r>
        <w:rPr>
          <w:color w:val="000000"/>
          <w:sz w:val="23"/>
          <w:szCs w:val="23"/>
        </w:rPr>
        <w:t xml:space="preserve">Ability to establish and maintain effective working relationships with employees, volunteers, and patrons. </w:t>
      </w:r>
    </w:p>
    <w:p w:rsidR="00AD3C96" w:rsidRDefault="006E1819">
      <w:pPr>
        <w:widowControl w:val="0"/>
        <w:pBdr>
          <w:top w:val="nil"/>
          <w:left w:val="nil"/>
          <w:bottom w:val="nil"/>
          <w:right w:val="nil"/>
          <w:between w:val="nil"/>
        </w:pBdr>
        <w:spacing w:before="22" w:line="243" w:lineRule="auto"/>
        <w:ind w:left="1482" w:right="841"/>
        <w:rPr>
          <w:color w:val="000000"/>
          <w:sz w:val="23"/>
          <w:szCs w:val="23"/>
        </w:rPr>
      </w:pPr>
      <w:r>
        <w:rPr>
          <w:rFonts w:ascii="Noto Sans Symbols" w:eastAsia="Noto Sans Symbols" w:hAnsi="Noto Sans Symbols" w:cs="Noto Sans Symbols"/>
          <w:color w:val="000000"/>
          <w:sz w:val="23"/>
          <w:szCs w:val="23"/>
        </w:rPr>
        <w:t xml:space="preserve">∙ </w:t>
      </w:r>
      <w:r>
        <w:rPr>
          <w:color w:val="000000"/>
          <w:sz w:val="23"/>
          <w:szCs w:val="23"/>
        </w:rPr>
        <w:t xml:space="preserve">Ability to communicate clearly and concisely, both orally and in writing. </w:t>
      </w:r>
      <w:r>
        <w:rPr>
          <w:rFonts w:ascii="Noto Sans Symbols" w:eastAsia="Noto Sans Symbols" w:hAnsi="Noto Sans Symbols" w:cs="Noto Sans Symbols"/>
          <w:color w:val="000000"/>
          <w:sz w:val="23"/>
          <w:szCs w:val="23"/>
        </w:rPr>
        <w:t xml:space="preserve">∙ </w:t>
      </w:r>
      <w:r>
        <w:rPr>
          <w:color w:val="000000"/>
          <w:sz w:val="23"/>
          <w:szCs w:val="23"/>
        </w:rPr>
        <w:t xml:space="preserve">Ability to evaluate information retrieved. </w:t>
      </w:r>
    </w:p>
    <w:p w:rsidR="00AD3C96" w:rsidRDefault="006E1819">
      <w:pPr>
        <w:widowControl w:val="0"/>
        <w:pBdr>
          <w:top w:val="nil"/>
          <w:left w:val="nil"/>
          <w:bottom w:val="nil"/>
          <w:right w:val="nil"/>
          <w:between w:val="nil"/>
        </w:pBdr>
        <w:spacing w:before="8" w:line="240" w:lineRule="auto"/>
        <w:ind w:left="1482"/>
        <w:rPr>
          <w:color w:val="000000"/>
          <w:sz w:val="23"/>
          <w:szCs w:val="23"/>
        </w:rPr>
      </w:pPr>
      <w:r>
        <w:rPr>
          <w:rFonts w:ascii="Noto Sans Symbols" w:eastAsia="Noto Sans Symbols" w:hAnsi="Noto Sans Symbols" w:cs="Noto Sans Symbols"/>
          <w:color w:val="000000"/>
          <w:sz w:val="23"/>
          <w:szCs w:val="23"/>
        </w:rPr>
        <w:t xml:space="preserve">∙ </w:t>
      </w:r>
      <w:r>
        <w:rPr>
          <w:color w:val="000000"/>
          <w:sz w:val="23"/>
          <w:szCs w:val="23"/>
        </w:rPr>
        <w:t xml:space="preserve">Ability to sort and file alphabetically and numerically. </w:t>
      </w:r>
    </w:p>
    <w:p w:rsidR="00AD3C96" w:rsidRDefault="006E1819">
      <w:pPr>
        <w:widowControl w:val="0"/>
        <w:pBdr>
          <w:top w:val="nil"/>
          <w:left w:val="nil"/>
          <w:bottom w:val="nil"/>
          <w:right w:val="nil"/>
          <w:between w:val="nil"/>
        </w:pBdr>
        <w:spacing w:before="11" w:line="240" w:lineRule="auto"/>
        <w:ind w:left="1482"/>
        <w:rPr>
          <w:color w:val="000000"/>
          <w:sz w:val="23"/>
          <w:szCs w:val="23"/>
        </w:rPr>
      </w:pPr>
      <w:r>
        <w:rPr>
          <w:rFonts w:ascii="Noto Sans Symbols" w:eastAsia="Noto Sans Symbols" w:hAnsi="Noto Sans Symbols" w:cs="Noto Sans Symbols"/>
          <w:color w:val="000000"/>
          <w:sz w:val="23"/>
          <w:szCs w:val="23"/>
        </w:rPr>
        <w:t xml:space="preserve">∙ </w:t>
      </w:r>
      <w:r>
        <w:rPr>
          <w:color w:val="000000"/>
          <w:sz w:val="23"/>
          <w:szCs w:val="23"/>
        </w:rPr>
        <w:t xml:space="preserve">Ability to independently oversee special projects. </w:t>
      </w:r>
    </w:p>
    <w:p w:rsidR="00AD3C96" w:rsidRDefault="006E1819">
      <w:pPr>
        <w:widowControl w:val="0"/>
        <w:pBdr>
          <w:top w:val="nil"/>
          <w:left w:val="nil"/>
          <w:bottom w:val="nil"/>
          <w:right w:val="nil"/>
          <w:between w:val="nil"/>
        </w:pBdr>
        <w:spacing w:before="11" w:line="240" w:lineRule="auto"/>
        <w:ind w:left="1482"/>
        <w:rPr>
          <w:color w:val="000000"/>
          <w:sz w:val="23"/>
          <w:szCs w:val="23"/>
        </w:rPr>
      </w:pPr>
      <w:r>
        <w:rPr>
          <w:rFonts w:ascii="Noto Sans Symbols" w:eastAsia="Noto Sans Symbols" w:hAnsi="Noto Sans Symbols" w:cs="Noto Sans Symbols"/>
          <w:color w:val="000000"/>
          <w:sz w:val="23"/>
          <w:szCs w:val="23"/>
        </w:rPr>
        <w:t xml:space="preserve">∙ </w:t>
      </w:r>
      <w:r>
        <w:rPr>
          <w:color w:val="000000"/>
          <w:sz w:val="23"/>
          <w:szCs w:val="23"/>
        </w:rPr>
        <w:t xml:space="preserve">Ability to plan and execute effective library programs. </w:t>
      </w:r>
    </w:p>
    <w:p w:rsidR="00AD3C96" w:rsidRDefault="006E1819">
      <w:pPr>
        <w:widowControl w:val="0"/>
        <w:pBdr>
          <w:top w:val="nil"/>
          <w:left w:val="nil"/>
          <w:bottom w:val="nil"/>
          <w:right w:val="nil"/>
          <w:between w:val="nil"/>
        </w:pBdr>
        <w:spacing w:before="11" w:line="240" w:lineRule="auto"/>
        <w:ind w:left="1482"/>
        <w:rPr>
          <w:color w:val="000000"/>
          <w:sz w:val="23"/>
          <w:szCs w:val="23"/>
        </w:rPr>
      </w:pPr>
      <w:r>
        <w:rPr>
          <w:rFonts w:ascii="Noto Sans Symbols" w:eastAsia="Noto Sans Symbols" w:hAnsi="Noto Sans Symbols" w:cs="Noto Sans Symbols"/>
          <w:color w:val="000000"/>
          <w:sz w:val="23"/>
          <w:szCs w:val="23"/>
        </w:rPr>
        <w:t xml:space="preserve">∙ </w:t>
      </w:r>
      <w:r>
        <w:rPr>
          <w:color w:val="000000"/>
          <w:sz w:val="23"/>
          <w:szCs w:val="23"/>
        </w:rPr>
        <w:t>Ability to supervise clerical employees and volunteers.</w:t>
      </w:r>
    </w:p>
    <w:p w:rsidR="00AD3C96" w:rsidRDefault="00AD3C96">
      <w:pPr>
        <w:widowControl w:val="0"/>
        <w:pBdr>
          <w:top w:val="nil"/>
          <w:left w:val="nil"/>
          <w:bottom w:val="nil"/>
          <w:right w:val="nil"/>
          <w:between w:val="nil"/>
        </w:pBdr>
        <w:spacing w:before="11" w:line="240" w:lineRule="auto"/>
        <w:ind w:left="1482"/>
        <w:rPr>
          <w:sz w:val="23"/>
          <w:szCs w:val="23"/>
        </w:rPr>
      </w:pPr>
    </w:p>
    <w:p w:rsidR="001C2250" w:rsidRDefault="006E1819">
      <w:pPr>
        <w:widowControl w:val="0"/>
        <w:pBdr>
          <w:top w:val="nil"/>
          <w:left w:val="nil"/>
          <w:bottom w:val="nil"/>
          <w:right w:val="nil"/>
          <w:between w:val="nil"/>
        </w:pBdr>
        <w:spacing w:before="11" w:line="240" w:lineRule="auto"/>
        <w:ind w:left="1482"/>
        <w:rPr>
          <w:sz w:val="23"/>
          <w:szCs w:val="23"/>
        </w:rPr>
      </w:pPr>
      <w:r>
        <w:rPr>
          <w:sz w:val="23"/>
          <w:szCs w:val="23"/>
        </w:rPr>
        <w:t xml:space="preserve">Please send application/resume to Susan Schuler, Assistant Director </w:t>
      </w:r>
      <w:hyperlink r:id="rId6" w:history="1">
        <w:r w:rsidR="001C2250" w:rsidRPr="000375D0">
          <w:rPr>
            <w:rStyle w:val="Hyperlink"/>
            <w:sz w:val="23"/>
            <w:szCs w:val="23"/>
          </w:rPr>
          <w:t>susan-s@eastlakelibrary.org</w:t>
        </w:r>
      </w:hyperlink>
    </w:p>
    <w:p w:rsidR="001C2250" w:rsidRDefault="001C2250">
      <w:pPr>
        <w:rPr>
          <w:sz w:val="23"/>
          <w:szCs w:val="23"/>
        </w:rPr>
      </w:pPr>
      <w:r>
        <w:rPr>
          <w:sz w:val="23"/>
          <w:szCs w:val="23"/>
        </w:rPr>
        <w:br w:type="page"/>
      </w:r>
    </w:p>
    <w:p w:rsidR="001C2250" w:rsidRDefault="001C2250" w:rsidP="001C2250">
      <w:r>
        <w:lastRenderedPageBreak/>
        <w:t>Library Assistant III — Teen Coordinator (Youth Services)</w:t>
      </w:r>
    </w:p>
    <w:p w:rsidR="001C2250" w:rsidRDefault="001C2250" w:rsidP="001C2250">
      <w:pPr>
        <w:ind w:left="720"/>
      </w:pPr>
    </w:p>
    <w:p w:rsidR="001C2250" w:rsidRDefault="001C2250" w:rsidP="001C2250">
      <w:r>
        <w:t xml:space="preserve">The East Lake Community Library is seeking a PT Teen Coordinator for our growing teen services program. This position is approximately 24 hours per week which may include at least one to two evenings per week and weekends on a rotating basis.  </w:t>
      </w:r>
    </w:p>
    <w:p w:rsidR="001C2250" w:rsidRDefault="001C2250" w:rsidP="001C2250"/>
    <w:p w:rsidR="001C2250" w:rsidRDefault="001C2250" w:rsidP="001C2250">
      <w:r>
        <w:t xml:space="preserve">Our Teen Coordinator is a member of the Youth Services team and works with the Youth Services librarian and staff to provide prompt, knowledgeable service to visitors of the library and the teen room. </w:t>
      </w:r>
    </w:p>
    <w:p w:rsidR="001C2250" w:rsidRDefault="001C2250" w:rsidP="001C2250"/>
    <w:p w:rsidR="001C2250" w:rsidRDefault="001C2250" w:rsidP="001C2250">
      <w:proofErr w:type="spellStart"/>
      <w:r>
        <w:t>He/She</w:t>
      </w:r>
      <w:proofErr w:type="spellEnd"/>
      <w:r>
        <w:t xml:space="preserve"> will develop and present relevant and timely teen programs and events, act as facilitator and mentor to our successful and productive Teen Advisory Board and maintain our collection of teen materials.  </w:t>
      </w:r>
    </w:p>
    <w:p w:rsidR="001C2250" w:rsidRDefault="001C2250" w:rsidP="001C2250"/>
    <w:p w:rsidR="001C2250" w:rsidRDefault="001C2250" w:rsidP="001C2250">
      <w:r>
        <w:t>The successful candidate will:</w:t>
      </w:r>
    </w:p>
    <w:p w:rsidR="001C2250" w:rsidRDefault="001C2250" w:rsidP="001C2250">
      <w:pPr>
        <w:numPr>
          <w:ilvl w:val="0"/>
          <w:numId w:val="1"/>
        </w:numPr>
      </w:pPr>
      <w:r>
        <w:t xml:space="preserve"> Have experience working with teens and new adults (grades 6-12 and recent grads)</w:t>
      </w:r>
    </w:p>
    <w:p w:rsidR="001C2250" w:rsidRDefault="001C2250" w:rsidP="001C2250">
      <w:pPr>
        <w:numPr>
          <w:ilvl w:val="0"/>
          <w:numId w:val="1"/>
        </w:numPr>
      </w:pPr>
      <w:r>
        <w:t xml:space="preserve"> Be familiar with teen literature including Manga.  </w:t>
      </w:r>
    </w:p>
    <w:p w:rsidR="001C2250" w:rsidRDefault="001C2250" w:rsidP="001C2250">
      <w:pPr>
        <w:numPr>
          <w:ilvl w:val="0"/>
          <w:numId w:val="1"/>
        </w:numPr>
      </w:pPr>
      <w:r>
        <w:t xml:space="preserve"> Possess strong customer service and time management skills. </w:t>
      </w:r>
    </w:p>
    <w:p w:rsidR="001C2250" w:rsidRDefault="001C2250" w:rsidP="001C2250">
      <w:pPr>
        <w:numPr>
          <w:ilvl w:val="0"/>
          <w:numId w:val="1"/>
        </w:numPr>
      </w:pPr>
      <w:r>
        <w:t xml:space="preserve"> Ability to establish and maintain effective working relationships with colleagues, patrons and community partners.  </w:t>
      </w:r>
    </w:p>
    <w:p w:rsidR="001C2250" w:rsidRDefault="001C2250" w:rsidP="001C2250">
      <w:pPr>
        <w:numPr>
          <w:ilvl w:val="0"/>
          <w:numId w:val="1"/>
        </w:numPr>
      </w:pPr>
      <w:r>
        <w:t>Provide patron assistance to patrons at a public service desk.</w:t>
      </w:r>
    </w:p>
    <w:p w:rsidR="001C2250" w:rsidRDefault="001C2250" w:rsidP="001C2250">
      <w:pPr>
        <w:numPr>
          <w:ilvl w:val="0"/>
          <w:numId w:val="1"/>
        </w:numPr>
      </w:pPr>
      <w:r>
        <w:t xml:space="preserve">Other duties and projects as assigned. </w:t>
      </w:r>
    </w:p>
    <w:p w:rsidR="001C2250" w:rsidRDefault="001C2250" w:rsidP="001C2250">
      <w:pPr>
        <w:numPr>
          <w:ilvl w:val="0"/>
          <w:numId w:val="1"/>
        </w:numPr>
      </w:pPr>
      <w:r>
        <w:t>Supervise and mentor teen volunteers.</w:t>
      </w:r>
    </w:p>
    <w:p w:rsidR="001C2250" w:rsidRDefault="001C2250" w:rsidP="001C2250">
      <w:pPr>
        <w:numPr>
          <w:ilvl w:val="0"/>
          <w:numId w:val="1"/>
        </w:numPr>
      </w:pPr>
      <w:r>
        <w:t xml:space="preserve">Attend relevant meetings for library staff.  </w:t>
      </w:r>
    </w:p>
    <w:p w:rsidR="001C2250" w:rsidRDefault="001C2250" w:rsidP="001C2250">
      <w:pPr>
        <w:ind w:left="720"/>
      </w:pPr>
    </w:p>
    <w:p w:rsidR="001C2250" w:rsidRDefault="001C2250" w:rsidP="001C2250"/>
    <w:p w:rsidR="00AD3C96" w:rsidRDefault="00AD3C96">
      <w:pPr>
        <w:widowControl w:val="0"/>
        <w:pBdr>
          <w:top w:val="nil"/>
          <w:left w:val="nil"/>
          <w:bottom w:val="nil"/>
          <w:right w:val="nil"/>
          <w:between w:val="nil"/>
        </w:pBdr>
        <w:spacing w:before="11" w:line="240" w:lineRule="auto"/>
        <w:ind w:left="1482"/>
        <w:rPr>
          <w:rFonts w:ascii="Times New Roman" w:eastAsia="Times New Roman" w:hAnsi="Times New Roman" w:cs="Times New Roman"/>
          <w:color w:val="000000"/>
          <w:sz w:val="17"/>
          <w:szCs w:val="17"/>
        </w:rPr>
      </w:pPr>
    </w:p>
    <w:sectPr w:rsidR="00AD3C96" w:rsidSect="001C225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4081A"/>
    <w:multiLevelType w:val="multilevel"/>
    <w:tmpl w:val="D6A4E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96"/>
    <w:rsid w:val="001C2250"/>
    <w:rsid w:val="006E1819"/>
    <w:rsid w:val="00AD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3D96"/>
  <w15:docId w15:val="{7BCB0867-1776-49DF-A4DA-0F201C76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C2250"/>
    <w:rPr>
      <w:color w:val="0000FF" w:themeColor="hyperlink"/>
      <w:u w:val="single"/>
    </w:rPr>
  </w:style>
  <w:style w:type="character" w:styleId="UnresolvedMention">
    <w:name w:val="Unresolved Mention"/>
    <w:basedOn w:val="DefaultParagraphFont"/>
    <w:uiPriority w:val="99"/>
    <w:semiHidden/>
    <w:unhideWhenUsed/>
    <w:rsid w:val="001C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s@eastlakelibr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Patty Ann</cp:lastModifiedBy>
  <cp:revision>3</cp:revision>
  <dcterms:created xsi:type="dcterms:W3CDTF">2022-05-09T19:00:00Z</dcterms:created>
  <dcterms:modified xsi:type="dcterms:W3CDTF">2022-05-09T19:10:00Z</dcterms:modified>
</cp:coreProperties>
</file>